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7"/>
        <w:gridCol w:w="814"/>
        <w:gridCol w:w="953"/>
        <w:gridCol w:w="1566"/>
        <w:gridCol w:w="1071"/>
        <w:gridCol w:w="1640"/>
        <w:gridCol w:w="1639"/>
        <w:gridCol w:w="1639"/>
      </w:tblGrid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DB67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 xml:space="preserve">Приложение </w:t>
            </w:r>
            <w:r w:rsidR="00080B66">
              <w:rPr>
                <w:rFonts w:ascii="PT Astra Serif" w:hAnsi="PT Astra Serif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AB18C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Думы от</w:t>
            </w:r>
            <w:r w:rsidR="00AB18C6">
              <w:rPr>
                <w:rFonts w:ascii="PT Astra Serif" w:hAnsi="PT Astra Serif"/>
                <w:sz w:val="24"/>
                <w:szCs w:val="24"/>
              </w:rPr>
              <w:t xml:space="preserve"> 29 октября 2025 г.</w:t>
            </w:r>
            <w:r w:rsidRPr="001F0963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AB18C6">
              <w:rPr>
                <w:rFonts w:ascii="PT Astra Serif" w:hAnsi="PT Astra Serif"/>
                <w:sz w:val="24"/>
                <w:szCs w:val="24"/>
              </w:rPr>
              <w:t>14/288</w:t>
            </w:r>
          </w:p>
        </w:tc>
      </w:tr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40" w:type="dxa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 w:val="restart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080B66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Приложение 2.2</w:t>
            </w: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Думы от 20 декабря 2024г. № 4/64</w:t>
            </w: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40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0963" w:rsidRPr="001F0963" w:rsidTr="001F0963">
        <w:trPr>
          <w:trHeight w:val="1751"/>
        </w:trPr>
        <w:tc>
          <w:tcPr>
            <w:tcW w:w="14570" w:type="dxa"/>
            <w:gridSpan w:val="8"/>
            <w:hideMark/>
          </w:tcPr>
          <w:p w:rsidR="001F0963" w:rsidRPr="001F0963" w:rsidRDefault="001F0963" w:rsidP="009D6F9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Изменения </w:t>
            </w: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 xml:space="preserve">распределения бюджетных ассигнований бюджета муниципального образования город Тула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город Тула на  2025  год и на плановый период  2026  и  2027  годов, предусмотренного приложением 2 к решению Тульской городской Думы </w:t>
            </w:r>
            <w:r w:rsidR="009D6F92">
              <w:rPr>
                <w:rFonts w:ascii="PT Astra Serif" w:hAnsi="PT Astra Serif"/>
                <w:b/>
                <w:bCs/>
                <w:sz w:val="24"/>
                <w:szCs w:val="24"/>
              </w:rPr>
              <w:t>«</w:t>
            </w: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t>О бюджете муниципального образования город Тула на 2025 год и на пл</w:t>
            </w:r>
            <w:r w:rsidR="009D6F92">
              <w:rPr>
                <w:rFonts w:ascii="PT Astra Serif" w:hAnsi="PT Astra Serif"/>
                <w:b/>
                <w:bCs/>
                <w:sz w:val="24"/>
                <w:szCs w:val="24"/>
              </w:rPr>
              <w:t>ановый период 2026 и 2027 годов»</w:t>
            </w:r>
          </w:p>
        </w:tc>
      </w:tr>
    </w:tbl>
    <w:p w:rsidR="00AC077B" w:rsidRDefault="001F0963" w:rsidP="001F0963">
      <w:pPr>
        <w:jc w:val="right"/>
        <w:rPr>
          <w:rFonts w:ascii="PT Astra Serif" w:hAnsi="PT Astra Serif"/>
          <w:sz w:val="16"/>
          <w:szCs w:val="16"/>
        </w:rPr>
      </w:pPr>
      <w:r w:rsidRPr="001F0963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709"/>
        <w:gridCol w:w="992"/>
        <w:gridCol w:w="1276"/>
        <w:gridCol w:w="1398"/>
        <w:gridCol w:w="1595"/>
        <w:gridCol w:w="1648"/>
        <w:gridCol w:w="1701"/>
      </w:tblGrid>
      <w:tr w:rsidR="00080B66" w:rsidRPr="00080B66" w:rsidTr="00080B66">
        <w:trPr>
          <w:trHeight w:val="20"/>
        </w:trPr>
        <w:tc>
          <w:tcPr>
            <w:tcW w:w="5240" w:type="dxa"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92" w:type="dxa"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76" w:type="dxa"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1398" w:type="dxa"/>
            <w:hideMark/>
          </w:tcPr>
          <w:p w:rsidR="00080B66" w:rsidRDefault="00080B66" w:rsidP="00080B6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Группа, подгруппа видов </w:t>
            </w:r>
          </w:p>
          <w:p w:rsidR="00080B66" w:rsidRPr="00080B66" w:rsidRDefault="00080B66" w:rsidP="00080B6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>расходов</w:t>
            </w:r>
          </w:p>
        </w:tc>
        <w:tc>
          <w:tcPr>
            <w:tcW w:w="1595" w:type="dxa"/>
            <w:hideMark/>
          </w:tcPr>
          <w:p w:rsidR="00080B66" w:rsidRPr="00080B66" w:rsidRDefault="00080B66" w:rsidP="00080B66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648" w:type="dxa"/>
            <w:hideMark/>
          </w:tcPr>
          <w:p w:rsidR="00080B66" w:rsidRPr="00080B66" w:rsidRDefault="00080B66" w:rsidP="00080B66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701" w:type="dxa"/>
            <w:hideMark/>
          </w:tcPr>
          <w:p w:rsidR="00080B66" w:rsidRPr="00080B66" w:rsidRDefault="00080B66" w:rsidP="00080B66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080B66">
              <w:rPr>
                <w:rFonts w:ascii="PT Astra Serif" w:hAnsi="PT Astra Serif"/>
                <w:b/>
                <w:bCs/>
                <w:sz w:val="16"/>
                <w:szCs w:val="16"/>
              </w:rPr>
              <w:t>2027 год</w:t>
            </w:r>
          </w:p>
        </w:tc>
      </w:tr>
      <w:tr w:rsidR="00080B66" w:rsidRPr="00080B66" w:rsidTr="00080B66">
        <w:trPr>
          <w:trHeight w:val="20"/>
        </w:trPr>
        <w:tc>
          <w:tcPr>
            <w:tcW w:w="5240" w:type="dxa"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6" w:type="dxa"/>
            <w:noWrap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98" w:type="dxa"/>
            <w:noWrap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080B66" w:rsidRPr="00080B66" w:rsidRDefault="00080B66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+</w:t>
            </w:r>
            <w:r w:rsidR="00C55B75">
              <w:rPr>
                <w:rFonts w:ascii="PT Astra Serif" w:hAnsi="PT Astra Serif"/>
                <w:sz w:val="16"/>
                <w:szCs w:val="16"/>
              </w:rPr>
              <w:t>78</w:t>
            </w:r>
            <w:r w:rsidRPr="00080B66">
              <w:rPr>
                <w:rFonts w:ascii="PT Astra Serif" w:hAnsi="PT Astra Serif"/>
                <w:sz w:val="16"/>
                <w:szCs w:val="16"/>
              </w:rPr>
              <w:t>6 108 894,65</w:t>
            </w:r>
          </w:p>
        </w:tc>
        <w:tc>
          <w:tcPr>
            <w:tcW w:w="1648" w:type="dxa"/>
            <w:noWrap/>
            <w:hideMark/>
          </w:tcPr>
          <w:p w:rsidR="00080B66" w:rsidRPr="00080B66" w:rsidRDefault="00080B66" w:rsidP="00080B6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80B66" w:rsidRPr="00080B66" w:rsidRDefault="00080B66" w:rsidP="00080B6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080B66" w:rsidRPr="00080B66" w:rsidTr="00080B66">
        <w:trPr>
          <w:trHeight w:val="20"/>
        </w:trPr>
        <w:tc>
          <w:tcPr>
            <w:tcW w:w="5240" w:type="dxa"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98" w:type="dxa"/>
            <w:noWrap/>
            <w:hideMark/>
          </w:tcPr>
          <w:p w:rsidR="00080B66" w:rsidRPr="00080B66" w:rsidRDefault="00080B66" w:rsidP="00080B66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080B66" w:rsidRPr="00080B66" w:rsidRDefault="00080B66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+</w:t>
            </w:r>
            <w:r w:rsidR="00C55B75">
              <w:rPr>
                <w:rFonts w:ascii="PT Astra Serif" w:hAnsi="PT Astra Serif"/>
                <w:sz w:val="16"/>
                <w:szCs w:val="16"/>
              </w:rPr>
              <w:t>78</w:t>
            </w:r>
            <w:r w:rsidRPr="00080B66">
              <w:rPr>
                <w:rFonts w:ascii="PT Astra Serif" w:hAnsi="PT Astra Serif"/>
                <w:sz w:val="16"/>
                <w:szCs w:val="16"/>
              </w:rPr>
              <w:t>6 108 894,65</w:t>
            </w:r>
          </w:p>
        </w:tc>
        <w:tc>
          <w:tcPr>
            <w:tcW w:w="1648" w:type="dxa"/>
            <w:noWrap/>
            <w:hideMark/>
          </w:tcPr>
          <w:p w:rsidR="00080B66" w:rsidRPr="00080B66" w:rsidRDefault="00080B66" w:rsidP="00080B6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080B66" w:rsidRPr="00080B66" w:rsidRDefault="00080B66" w:rsidP="00080B6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C55B75" w:rsidRPr="00080B66" w:rsidTr="00080B66">
        <w:trPr>
          <w:trHeight w:val="20"/>
        </w:trPr>
        <w:tc>
          <w:tcPr>
            <w:tcW w:w="5240" w:type="dxa"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398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C55B75" w:rsidRDefault="00C55B75" w:rsidP="00C55B75">
            <w:pPr>
              <w:jc w:val="right"/>
            </w:pPr>
            <w:r w:rsidRPr="004F6AAC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648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C55B75" w:rsidRPr="00080B66" w:rsidTr="00080B66">
        <w:trPr>
          <w:trHeight w:val="20"/>
        </w:trPr>
        <w:tc>
          <w:tcPr>
            <w:tcW w:w="5240" w:type="dxa"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398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C55B75" w:rsidRDefault="00C55B75" w:rsidP="00C55B75">
            <w:pPr>
              <w:jc w:val="right"/>
            </w:pPr>
            <w:r w:rsidRPr="004F6AAC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648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C55B75" w:rsidRPr="00080B66" w:rsidTr="00080B66">
        <w:trPr>
          <w:trHeight w:val="20"/>
        </w:trPr>
        <w:tc>
          <w:tcPr>
            <w:tcW w:w="5240" w:type="dxa"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Резервный фонд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398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C55B75" w:rsidRDefault="00C55B75" w:rsidP="00C55B75">
            <w:pPr>
              <w:jc w:val="right"/>
            </w:pPr>
            <w:r w:rsidRPr="004F6AAC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648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C55B75" w:rsidRPr="00080B66" w:rsidTr="00080B66">
        <w:trPr>
          <w:trHeight w:val="20"/>
        </w:trPr>
        <w:tc>
          <w:tcPr>
            <w:tcW w:w="5240" w:type="dxa"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398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595" w:type="dxa"/>
            <w:noWrap/>
            <w:hideMark/>
          </w:tcPr>
          <w:p w:rsidR="00C55B75" w:rsidRDefault="00C55B75" w:rsidP="00C55B75">
            <w:pPr>
              <w:jc w:val="right"/>
            </w:pPr>
            <w:r w:rsidRPr="004F6AAC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648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C55B75" w:rsidRPr="00080B66" w:rsidTr="00080B66">
        <w:trPr>
          <w:trHeight w:val="20"/>
        </w:trPr>
        <w:tc>
          <w:tcPr>
            <w:tcW w:w="5240" w:type="dxa"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709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398" w:type="dxa"/>
            <w:noWrap/>
            <w:hideMark/>
          </w:tcPr>
          <w:p w:rsidR="00C55B75" w:rsidRPr="00080B66" w:rsidRDefault="00C55B75" w:rsidP="00C55B75">
            <w:pPr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595" w:type="dxa"/>
            <w:noWrap/>
            <w:hideMark/>
          </w:tcPr>
          <w:p w:rsidR="00C55B75" w:rsidRDefault="00C55B75" w:rsidP="00C55B75">
            <w:pPr>
              <w:jc w:val="right"/>
            </w:pPr>
            <w:r w:rsidRPr="004F6AAC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648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C55B75" w:rsidRPr="00080B66" w:rsidTr="00080B66">
        <w:trPr>
          <w:trHeight w:val="20"/>
        </w:trPr>
        <w:tc>
          <w:tcPr>
            <w:tcW w:w="9615" w:type="dxa"/>
            <w:gridSpan w:val="5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ИТОГО</w:t>
            </w:r>
          </w:p>
        </w:tc>
        <w:tc>
          <w:tcPr>
            <w:tcW w:w="1595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+</w:t>
            </w:r>
            <w:r>
              <w:rPr>
                <w:rFonts w:ascii="PT Astra Serif" w:hAnsi="PT Astra Serif"/>
                <w:sz w:val="16"/>
                <w:szCs w:val="16"/>
              </w:rPr>
              <w:t>78</w:t>
            </w:r>
            <w:r w:rsidRPr="00080B66">
              <w:rPr>
                <w:rFonts w:ascii="PT Astra Serif" w:hAnsi="PT Astra Serif"/>
                <w:sz w:val="16"/>
                <w:szCs w:val="16"/>
              </w:rPr>
              <w:t>6 108 894,65</w:t>
            </w:r>
          </w:p>
        </w:tc>
        <w:tc>
          <w:tcPr>
            <w:tcW w:w="1648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55B75" w:rsidRPr="00080B66" w:rsidRDefault="00C55B75" w:rsidP="00C55B75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80B6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</w:tbl>
    <w:p w:rsidR="00080B66" w:rsidRDefault="00080B66" w:rsidP="001F0963">
      <w:pPr>
        <w:jc w:val="right"/>
        <w:rPr>
          <w:rFonts w:ascii="PT Astra Serif" w:hAnsi="PT Astra Serif"/>
          <w:sz w:val="16"/>
          <w:szCs w:val="16"/>
        </w:rPr>
      </w:pPr>
    </w:p>
    <w:p w:rsidR="00434679" w:rsidRDefault="00434679" w:rsidP="001F0963">
      <w:pPr>
        <w:jc w:val="both"/>
        <w:rPr>
          <w:rFonts w:ascii="PT Astra Serif" w:hAnsi="PT Astra Serif"/>
          <w:sz w:val="16"/>
          <w:szCs w:val="16"/>
        </w:rPr>
      </w:pPr>
    </w:p>
    <w:sectPr w:rsidR="00434679" w:rsidSect="004346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5D1" w:rsidRDefault="00D045D1" w:rsidP="001F0963">
      <w:pPr>
        <w:spacing w:after="0" w:line="240" w:lineRule="auto"/>
      </w:pPr>
      <w:r>
        <w:separator/>
      </w:r>
    </w:p>
  </w:endnote>
  <w:endnote w:type="continuationSeparator" w:id="0">
    <w:p w:rsidR="00D045D1" w:rsidRDefault="00D045D1" w:rsidP="001F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63" w:rsidRDefault="001F096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63" w:rsidRDefault="001F096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63" w:rsidRDefault="001F096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5D1" w:rsidRDefault="00D045D1" w:rsidP="001F0963">
      <w:pPr>
        <w:spacing w:after="0" w:line="240" w:lineRule="auto"/>
      </w:pPr>
      <w:r>
        <w:separator/>
      </w:r>
    </w:p>
  </w:footnote>
  <w:footnote w:type="continuationSeparator" w:id="0">
    <w:p w:rsidR="00D045D1" w:rsidRDefault="00D045D1" w:rsidP="001F0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63" w:rsidRDefault="001F096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6590216"/>
      <w:docPartObj>
        <w:docPartGallery w:val="Page Numbers (Top of Page)"/>
        <w:docPartUnique/>
      </w:docPartObj>
    </w:sdtPr>
    <w:sdtEndPr/>
    <w:sdtContent>
      <w:p w:rsidR="001F0963" w:rsidRDefault="001F096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B66">
          <w:rPr>
            <w:noProof/>
          </w:rPr>
          <w:t>2</w:t>
        </w:r>
        <w:r>
          <w:fldChar w:fldCharType="end"/>
        </w:r>
      </w:p>
    </w:sdtContent>
  </w:sdt>
  <w:p w:rsidR="001F0963" w:rsidRDefault="001F096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63" w:rsidRDefault="001F09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963"/>
    <w:rsid w:val="00080B66"/>
    <w:rsid w:val="001F0963"/>
    <w:rsid w:val="00434679"/>
    <w:rsid w:val="00811A4A"/>
    <w:rsid w:val="00985E9A"/>
    <w:rsid w:val="009D6F92"/>
    <w:rsid w:val="00AB18C6"/>
    <w:rsid w:val="00AC077B"/>
    <w:rsid w:val="00C55B75"/>
    <w:rsid w:val="00D045D1"/>
    <w:rsid w:val="00DB6763"/>
    <w:rsid w:val="00EF2999"/>
    <w:rsid w:val="00FD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55467-EE7A-47D6-B501-F01C65A2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0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F096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F0963"/>
    <w:rPr>
      <w:color w:val="800080"/>
      <w:u w:val="single"/>
    </w:rPr>
  </w:style>
  <w:style w:type="paragraph" w:customStyle="1" w:styleId="xl65">
    <w:name w:val="xl65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F0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963"/>
  </w:style>
  <w:style w:type="paragraph" w:styleId="a8">
    <w:name w:val="footer"/>
    <w:basedOn w:val="a"/>
    <w:link w:val="a9"/>
    <w:uiPriority w:val="99"/>
    <w:unhideWhenUsed/>
    <w:rsid w:val="001F0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0963"/>
  </w:style>
  <w:style w:type="paragraph" w:customStyle="1" w:styleId="xl72">
    <w:name w:val="xl72"/>
    <w:basedOn w:val="a"/>
    <w:rsid w:val="004346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346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10</cp:revision>
  <dcterms:created xsi:type="dcterms:W3CDTF">2025-09-05T11:58:00Z</dcterms:created>
  <dcterms:modified xsi:type="dcterms:W3CDTF">2025-10-28T07:34:00Z</dcterms:modified>
</cp:coreProperties>
</file>